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DC" w:rsidRDefault="00901D35" w:rsidP="00901D35">
      <w:pPr>
        <w:jc w:val="center"/>
        <w:rPr>
          <w:rFonts w:asciiTheme="majorHAnsi" w:hAnsiTheme="majorHAnsi"/>
          <w:b/>
          <w:sz w:val="28"/>
          <w:szCs w:val="28"/>
        </w:rPr>
      </w:pPr>
      <w:r w:rsidRPr="00901D35">
        <w:rPr>
          <w:rFonts w:asciiTheme="majorHAnsi" w:hAnsiTheme="majorHAnsi"/>
          <w:b/>
          <w:sz w:val="28"/>
          <w:szCs w:val="28"/>
        </w:rPr>
        <w:t>Výroční zpráva obce Bocanovice za rok 201</w:t>
      </w:r>
      <w:r w:rsidR="00126435">
        <w:rPr>
          <w:rFonts w:asciiTheme="majorHAnsi" w:hAnsiTheme="majorHAnsi"/>
          <w:b/>
          <w:sz w:val="28"/>
          <w:szCs w:val="28"/>
        </w:rPr>
        <w:t>7</w:t>
      </w:r>
    </w:p>
    <w:p w:rsidR="00901D35" w:rsidRDefault="00901D35" w:rsidP="00901D35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 poskytování informací podle zákona č. 106/1999 Sb., o svobodném přístupu k informacím</w:t>
      </w:r>
    </w:p>
    <w:p w:rsidR="00901D35" w:rsidRDefault="00901D35" w:rsidP="00901D35">
      <w:pPr>
        <w:jc w:val="center"/>
        <w:rPr>
          <w:rFonts w:asciiTheme="majorHAnsi" w:hAnsiTheme="majorHAnsi"/>
          <w:b/>
          <w:sz w:val="24"/>
          <w:szCs w:val="24"/>
        </w:rPr>
      </w:pPr>
    </w:p>
    <w:p w:rsidR="00901D35" w:rsidRDefault="00901D35" w:rsidP="00901D3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Obec Bocanovice, jako povinný subjekt dle § 2 odst. 1 zákona č. 106/1999 Sb., o svobodném přístupu k informacím, zveřejňuje v souladu s ustanovením § 5 odst. 1 písm. g) zákona č. 106/1999 Sb., výroční zprávu za rok 201</w:t>
      </w:r>
      <w:r w:rsidR="002D1BDC">
        <w:rPr>
          <w:rFonts w:asciiTheme="majorHAnsi" w:hAnsiTheme="majorHAnsi"/>
          <w:b/>
          <w:sz w:val="24"/>
          <w:szCs w:val="24"/>
        </w:rPr>
        <w:t>6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901D35" w:rsidRDefault="00901D35" w:rsidP="00901D35">
      <w:pPr>
        <w:rPr>
          <w:rFonts w:asciiTheme="majorHAnsi" w:hAnsiTheme="majorHAnsi"/>
          <w:b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Počet podaných žádosti o informace:                                      </w:t>
      </w:r>
      <w:r w:rsidR="00126435">
        <w:rPr>
          <w:rFonts w:asciiTheme="majorHAnsi" w:hAnsiTheme="majorHAnsi"/>
          <w:sz w:val="24"/>
          <w:szCs w:val="24"/>
        </w:rPr>
        <w:t>7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Počet podaných odvolání proti rozhodnutí:                           0 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Opis podstatných části každého rozsudku soudu:                0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Výsledky řízení o sankcích za nedodržení tohoto zákona:  0     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Lze konstatovat, že institut písemných dotazů za rok 201</w:t>
      </w:r>
      <w:r w:rsidR="00126435">
        <w:rPr>
          <w:rFonts w:asciiTheme="majorHAnsi" w:hAnsiTheme="majorHAnsi"/>
          <w:sz w:val="24"/>
          <w:szCs w:val="24"/>
        </w:rPr>
        <w:t>7</w:t>
      </w:r>
      <w:r>
        <w:rPr>
          <w:rFonts w:asciiTheme="majorHAnsi" w:hAnsiTheme="majorHAnsi"/>
          <w:sz w:val="24"/>
          <w:szCs w:val="24"/>
        </w:rPr>
        <w:t xml:space="preserve"> byl využíván. Všechny dotazy byly vyřízen</w:t>
      </w:r>
      <w:r w:rsidR="002D1BDC">
        <w:rPr>
          <w:rFonts w:asciiTheme="majorHAnsi" w:hAnsiTheme="majorHAnsi"/>
          <w:sz w:val="24"/>
          <w:szCs w:val="24"/>
        </w:rPr>
        <w:t>y</w:t>
      </w:r>
      <w:r>
        <w:rPr>
          <w:rFonts w:asciiTheme="majorHAnsi" w:hAnsiTheme="majorHAnsi"/>
          <w:sz w:val="24"/>
          <w:szCs w:val="24"/>
        </w:rPr>
        <w:t xml:space="preserve"> </w:t>
      </w:r>
      <w:r w:rsidR="002D1BDC">
        <w:rPr>
          <w:rFonts w:asciiTheme="majorHAnsi" w:hAnsiTheme="majorHAnsi"/>
          <w:sz w:val="24"/>
          <w:szCs w:val="24"/>
        </w:rPr>
        <w:t>v zákonné lhůtě</w:t>
      </w:r>
      <w:r>
        <w:rPr>
          <w:rFonts w:asciiTheme="majorHAnsi" w:hAnsiTheme="majorHAnsi"/>
          <w:sz w:val="24"/>
          <w:szCs w:val="24"/>
        </w:rPr>
        <w:t>.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 </w:t>
      </w:r>
      <w:proofErr w:type="spellStart"/>
      <w:r>
        <w:rPr>
          <w:rFonts w:asciiTheme="majorHAnsi" w:hAnsiTheme="majorHAnsi"/>
          <w:sz w:val="24"/>
          <w:szCs w:val="24"/>
        </w:rPr>
        <w:t>Bocanovicích</w:t>
      </w:r>
      <w:proofErr w:type="spellEnd"/>
      <w:r>
        <w:rPr>
          <w:rFonts w:asciiTheme="majorHAnsi" w:hAnsiTheme="majorHAnsi"/>
          <w:sz w:val="24"/>
          <w:szCs w:val="24"/>
        </w:rPr>
        <w:t xml:space="preserve"> dne 1</w:t>
      </w:r>
      <w:r w:rsidR="00126435">
        <w:rPr>
          <w:rFonts w:asciiTheme="majorHAnsi" w:hAnsiTheme="majorHAnsi"/>
          <w:sz w:val="24"/>
          <w:szCs w:val="24"/>
        </w:rPr>
        <w:t>9</w:t>
      </w:r>
      <w:r>
        <w:rPr>
          <w:rFonts w:asciiTheme="majorHAnsi" w:hAnsiTheme="majorHAnsi"/>
          <w:sz w:val="24"/>
          <w:szCs w:val="24"/>
        </w:rPr>
        <w:t>. března 201</w:t>
      </w:r>
      <w:r w:rsidR="00126435">
        <w:rPr>
          <w:rFonts w:asciiTheme="majorHAnsi" w:hAnsiTheme="majorHAnsi"/>
          <w:sz w:val="24"/>
          <w:szCs w:val="24"/>
        </w:rPr>
        <w:t>8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Starosta obce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Ing. Martin Paduch</w:t>
      </w:r>
    </w:p>
    <w:p w:rsidR="00901D35" w:rsidRP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sectPr w:rsidR="00901D35" w:rsidRPr="00901D35" w:rsidSect="009E6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1D35"/>
    <w:rsid w:val="00126435"/>
    <w:rsid w:val="00151292"/>
    <w:rsid w:val="00295188"/>
    <w:rsid w:val="002D1BDC"/>
    <w:rsid w:val="00303DC4"/>
    <w:rsid w:val="00583D20"/>
    <w:rsid w:val="005D0B71"/>
    <w:rsid w:val="00901D35"/>
    <w:rsid w:val="009E63DC"/>
    <w:rsid w:val="00C17525"/>
    <w:rsid w:val="00C63A43"/>
    <w:rsid w:val="00DD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63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145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admin</cp:lastModifiedBy>
  <cp:revision>12</cp:revision>
  <dcterms:created xsi:type="dcterms:W3CDTF">2015-10-07T11:02:00Z</dcterms:created>
  <dcterms:modified xsi:type="dcterms:W3CDTF">2018-04-10T12:13:00Z</dcterms:modified>
</cp:coreProperties>
</file>