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498" w:rsidRDefault="002E7A5F" w:rsidP="009548A6">
      <w:pPr>
        <w:ind w:left="6096"/>
        <w:rPr>
          <w:rFonts w:cs="Arial"/>
        </w:rPr>
      </w:pPr>
      <w:r>
        <w:t xml:space="preserve">                </w:t>
      </w:r>
      <w:r w:rsidR="00533498">
        <w:t>Ostrava</w:t>
      </w:r>
      <w:r w:rsidR="001C5C6F">
        <w:t xml:space="preserve"> 27</w:t>
      </w:r>
      <w:r>
        <w:t xml:space="preserve">. </w:t>
      </w:r>
      <w:r w:rsidR="001C5C6F">
        <w:t>září</w:t>
      </w:r>
      <w:r>
        <w:t xml:space="preserve"> </w:t>
      </w:r>
      <w:r w:rsidR="00CC663D">
        <w:t>20</w:t>
      </w:r>
      <w:r w:rsidR="00E3129B">
        <w:t>23</w:t>
      </w:r>
    </w:p>
    <w:p w:rsidR="00800DDD" w:rsidRDefault="00800DDD" w:rsidP="00800DDD">
      <w:pPr>
        <w:jc w:val="both"/>
        <w:rPr>
          <w:rFonts w:cs="Arial"/>
        </w:rPr>
      </w:pPr>
    </w:p>
    <w:p w:rsidR="001C5C6F" w:rsidRPr="005C2DF4" w:rsidRDefault="001C5C6F" w:rsidP="001C5C6F">
      <w:pPr>
        <w:pStyle w:val="Bezmezer"/>
        <w:jc w:val="center"/>
        <w:rPr>
          <w:rFonts w:ascii="Arial" w:hAnsi="Arial" w:cs="Arial"/>
          <w:b/>
        </w:rPr>
      </w:pPr>
      <w:r w:rsidRPr="005C2DF4">
        <w:rPr>
          <w:rFonts w:ascii="Arial" w:hAnsi="Arial" w:cs="Arial"/>
          <w:b/>
        </w:rPr>
        <w:t>Mezinárodní den seniorů</w:t>
      </w:r>
    </w:p>
    <w:p w:rsidR="001C5C6F" w:rsidRPr="005C2DF4" w:rsidRDefault="001C5C6F" w:rsidP="001C5C6F">
      <w:pPr>
        <w:pStyle w:val="Bezmezer"/>
        <w:jc w:val="both"/>
        <w:rPr>
          <w:rFonts w:ascii="Arial" w:hAnsi="Arial" w:cs="Arial"/>
          <w:b/>
        </w:rPr>
      </w:pPr>
    </w:p>
    <w:p w:rsidR="001C5C6F" w:rsidRPr="001C5C6F" w:rsidRDefault="001C5C6F" w:rsidP="001C5C6F">
      <w:pPr>
        <w:pStyle w:val="Bezmezer"/>
        <w:spacing w:line="360" w:lineRule="auto"/>
        <w:jc w:val="both"/>
        <w:rPr>
          <w:rFonts w:ascii="Arial" w:hAnsi="Arial" w:cs="Arial"/>
          <w:shd w:val="clear" w:color="auto" w:fill="FFFFFF"/>
        </w:rPr>
      </w:pPr>
      <w:r w:rsidRPr="001C5C6F">
        <w:rPr>
          <w:rFonts w:ascii="Arial" w:hAnsi="Arial" w:cs="Arial"/>
        </w:rPr>
        <w:t>1</w:t>
      </w:r>
      <w:r>
        <w:rPr>
          <w:rFonts w:ascii="Arial" w:hAnsi="Arial" w:cs="Arial"/>
        </w:rPr>
        <w:t>.</w:t>
      </w:r>
      <w:r w:rsidRPr="001C5C6F">
        <w:rPr>
          <w:rFonts w:ascii="Arial" w:hAnsi="Arial" w:cs="Arial"/>
        </w:rPr>
        <w:t xml:space="preserve"> října si každoročně připomínáme Mezinárodní den seniorů a to již od roku 1991. </w:t>
      </w:r>
      <w:r w:rsidRPr="001C5C6F">
        <w:rPr>
          <w:rFonts w:ascii="Arial" w:hAnsi="Arial" w:cs="Arial"/>
          <w:shd w:val="clear" w:color="auto" w:fill="FFFFFF"/>
        </w:rPr>
        <w:t>Tento den si připomínáme zvyšováním povědomí o problémech, které mají vliv na seniory, jako je stárnutí a zneužívání seniorů. Jeden z důvodů vzniku Mezinárodního dne seniorů je také, aby si i mladší generace uvědomila, s čím se denně starší lidé potýkají, jak žijí, co je trápí.</w:t>
      </w:r>
    </w:p>
    <w:p w:rsidR="001C5C6F" w:rsidRPr="001C5C6F" w:rsidRDefault="001C5C6F" w:rsidP="001C5C6F">
      <w:pPr>
        <w:pStyle w:val="Bezmezer"/>
        <w:spacing w:line="360" w:lineRule="auto"/>
        <w:jc w:val="both"/>
        <w:rPr>
          <w:rFonts w:ascii="Arial" w:hAnsi="Arial" w:cs="Arial"/>
          <w:shd w:val="clear" w:color="auto" w:fill="FFFFFF"/>
        </w:rPr>
      </w:pPr>
    </w:p>
    <w:p w:rsidR="001C5C6F" w:rsidRPr="001C5C6F" w:rsidRDefault="001C5C6F" w:rsidP="001C5C6F">
      <w:pPr>
        <w:pStyle w:val="Bezmezer"/>
        <w:spacing w:line="360" w:lineRule="auto"/>
        <w:jc w:val="both"/>
        <w:rPr>
          <w:rFonts w:ascii="Arial" w:hAnsi="Arial" w:cs="Arial"/>
          <w:shd w:val="clear" w:color="auto" w:fill="FFFFFF"/>
        </w:rPr>
      </w:pPr>
      <w:r w:rsidRPr="001C5C6F">
        <w:rPr>
          <w:rFonts w:ascii="Arial" w:hAnsi="Arial" w:cs="Arial"/>
          <w:shd w:val="clear" w:color="auto" w:fill="FFFFFF"/>
        </w:rPr>
        <w:t xml:space="preserve">V rámci prevence pořádá Krajské ředitelství policie Moravskoslezského kraje během celého roku besedy pro seniory, kde se můžou dozvědět, jak předcházet různým nebezpečným situacím. K tomu slouží i projekty KŘP </w:t>
      </w:r>
      <w:proofErr w:type="spellStart"/>
      <w:r w:rsidRPr="001C5C6F">
        <w:rPr>
          <w:rFonts w:ascii="Arial" w:hAnsi="Arial" w:cs="Arial"/>
          <w:shd w:val="clear" w:color="auto" w:fill="FFFFFF"/>
        </w:rPr>
        <w:t>Msk</w:t>
      </w:r>
      <w:proofErr w:type="spellEnd"/>
      <w:r w:rsidRPr="001C5C6F">
        <w:rPr>
          <w:rFonts w:ascii="Arial" w:hAnsi="Arial" w:cs="Arial"/>
          <w:shd w:val="clear" w:color="auto" w:fill="FFFFFF"/>
        </w:rPr>
        <w:t xml:space="preserve"> jako je např. „Poradce – policejní rádce pro bezpečný život“, což je soubor videí zaměřených na prevenci nejrůznějších rizikových situacích či kniha „Černá kronika aneb ze soudních síni“, která obsahuje 12 příběhů zachycujících nejčastěji páchanou trestnou činnost na seniorech a také poučení, jak se zachovat v krizových situacích, popř. se jim vyhnout.</w:t>
      </w:r>
    </w:p>
    <w:p w:rsidR="001C5C6F" w:rsidRPr="001C5C6F" w:rsidRDefault="001C5C6F" w:rsidP="001C5C6F">
      <w:pPr>
        <w:pStyle w:val="Bezmezer"/>
        <w:spacing w:line="360" w:lineRule="auto"/>
        <w:jc w:val="both"/>
        <w:rPr>
          <w:rFonts w:ascii="Arial" w:hAnsi="Arial" w:cs="Arial"/>
          <w:shd w:val="clear" w:color="auto" w:fill="FFFFFF"/>
        </w:rPr>
      </w:pPr>
    </w:p>
    <w:p w:rsidR="001C5C6F" w:rsidRPr="001C5C6F" w:rsidRDefault="001C5C6F" w:rsidP="001C5C6F">
      <w:pPr>
        <w:pStyle w:val="Bezmezer"/>
        <w:spacing w:line="360" w:lineRule="auto"/>
        <w:jc w:val="both"/>
        <w:rPr>
          <w:rFonts w:ascii="Arial" w:hAnsi="Arial" w:cs="Arial"/>
          <w:shd w:val="clear" w:color="auto" w:fill="FFFFFF"/>
        </w:rPr>
      </w:pPr>
      <w:r w:rsidRPr="001C5C6F">
        <w:rPr>
          <w:rFonts w:ascii="Arial" w:hAnsi="Arial" w:cs="Arial"/>
          <w:shd w:val="clear" w:color="auto" w:fill="FFFFFF"/>
        </w:rPr>
        <w:t>Pár rad od policie:</w:t>
      </w:r>
    </w:p>
    <w:p w:rsidR="001C5C6F" w:rsidRPr="001C5C6F" w:rsidRDefault="001C5C6F" w:rsidP="001C5C6F">
      <w:pPr>
        <w:pStyle w:val="Normlnweb"/>
        <w:shd w:val="clear" w:color="auto" w:fill="FFFFFF"/>
        <w:spacing w:before="0" w:beforeAutospacing="0" w:after="0" w:afterAutospacing="0" w:line="384" w:lineRule="atLeast"/>
        <w:rPr>
          <w:rFonts w:ascii="Arial" w:hAnsi="Arial" w:cs="Arial"/>
          <w:sz w:val="22"/>
          <w:szCs w:val="22"/>
        </w:rPr>
      </w:pPr>
      <w:r w:rsidRPr="001C5C6F">
        <w:rPr>
          <w:rFonts w:ascii="roboto" w:hAnsi="roboto"/>
        </w:rPr>
        <w:t xml:space="preserve">– </w:t>
      </w:r>
      <w:r w:rsidRPr="001C5C6F">
        <w:rPr>
          <w:rFonts w:ascii="Arial" w:hAnsi="Arial" w:cs="Arial"/>
          <w:sz w:val="22"/>
          <w:szCs w:val="22"/>
        </w:rPr>
        <w:t>nezvěte k sobě domů nikoho neznámého</w:t>
      </w:r>
      <w:r w:rsidRPr="001C5C6F">
        <w:rPr>
          <w:rFonts w:ascii="Arial" w:hAnsi="Arial" w:cs="Arial"/>
          <w:sz w:val="22"/>
          <w:szCs w:val="22"/>
        </w:rPr>
        <w:br/>
        <w:t>– nepouštějte do svého bytu neznámé osoby</w:t>
      </w:r>
      <w:r w:rsidRPr="001C5C6F">
        <w:rPr>
          <w:rFonts w:ascii="Arial" w:hAnsi="Arial" w:cs="Arial"/>
          <w:sz w:val="22"/>
          <w:szCs w:val="22"/>
        </w:rPr>
        <w:br/>
        <w:t>– nepůjčujte nikomu neznámému peníze</w:t>
      </w:r>
      <w:r w:rsidRPr="001C5C6F">
        <w:rPr>
          <w:rFonts w:ascii="Arial" w:hAnsi="Arial" w:cs="Arial"/>
          <w:sz w:val="22"/>
          <w:szCs w:val="22"/>
        </w:rPr>
        <w:br/>
        <w:t>– nevěřte cizím lidem, kteří Vám nabízejí peníze</w:t>
      </w:r>
      <w:r w:rsidRPr="001C5C6F">
        <w:rPr>
          <w:rFonts w:ascii="Arial" w:hAnsi="Arial" w:cs="Arial"/>
          <w:sz w:val="22"/>
          <w:szCs w:val="22"/>
        </w:rPr>
        <w:br/>
        <w:t>– neukazujte nikomu svoje finanční úspory</w:t>
      </w:r>
      <w:r w:rsidRPr="001C5C6F">
        <w:rPr>
          <w:rFonts w:ascii="Arial" w:hAnsi="Arial" w:cs="Arial"/>
          <w:sz w:val="22"/>
          <w:szCs w:val="22"/>
        </w:rPr>
        <w:br/>
        <w:t>– nedůvěřujte neznámým lidem v telefonu ani na ulici</w:t>
      </w:r>
      <w:r w:rsidRPr="001C5C6F">
        <w:rPr>
          <w:rFonts w:ascii="Arial" w:hAnsi="Arial" w:cs="Arial"/>
          <w:sz w:val="22"/>
          <w:szCs w:val="22"/>
        </w:rPr>
        <w:br/>
        <w:t>– buďte obezřetní k cizím lidem, kteří Vás požádají o pomoc</w:t>
      </w:r>
      <w:bookmarkStart w:id="0" w:name="_GoBack"/>
      <w:bookmarkEnd w:id="0"/>
      <w:r w:rsidRPr="001C5C6F">
        <w:rPr>
          <w:rFonts w:ascii="Arial" w:hAnsi="Arial" w:cs="Arial"/>
          <w:sz w:val="22"/>
          <w:szCs w:val="22"/>
        </w:rPr>
        <w:br/>
        <w:t>– mějte osobní věci (doklady, peníze apod.) pod kontrolou</w:t>
      </w:r>
      <w:r w:rsidRPr="001C5C6F">
        <w:rPr>
          <w:rFonts w:ascii="Arial" w:hAnsi="Arial" w:cs="Arial"/>
          <w:sz w:val="22"/>
          <w:szCs w:val="22"/>
        </w:rPr>
        <w:br/>
        <w:t>– pokud se cítíte ohroženi, volejte linku 158</w:t>
      </w:r>
    </w:p>
    <w:p w:rsidR="00E3129B" w:rsidRPr="001C5C6F" w:rsidRDefault="00E3129B" w:rsidP="00E3129B">
      <w:pPr>
        <w:shd w:val="clear" w:color="auto" w:fill="FFFFFF"/>
        <w:spacing w:line="240" w:lineRule="auto"/>
        <w:jc w:val="both"/>
        <w:rPr>
          <w:rFonts w:cs="Arial"/>
          <w:shd w:val="clear" w:color="auto" w:fill="FFFFFF"/>
        </w:rPr>
      </w:pPr>
    </w:p>
    <w:p w:rsidR="00BF6565" w:rsidRPr="0015263F" w:rsidRDefault="00BF6565" w:rsidP="00BF6565">
      <w:pPr>
        <w:pStyle w:val="Normlnweb"/>
        <w:shd w:val="clear" w:color="auto" w:fill="FFFFFF"/>
        <w:spacing w:before="0" w:beforeAutospacing="0" w:after="0" w:afterAutospacing="0" w:line="384" w:lineRule="atLeast"/>
        <w:rPr>
          <w:rFonts w:ascii="Arial" w:hAnsi="Arial" w:cs="Arial"/>
          <w:i/>
          <w:sz w:val="22"/>
          <w:szCs w:val="22"/>
        </w:rPr>
      </w:pPr>
      <w:r w:rsidRPr="0015263F">
        <w:rPr>
          <w:rFonts w:ascii="Arial" w:hAnsi="Arial" w:cs="Arial"/>
          <w:i/>
          <w:sz w:val="22"/>
          <w:szCs w:val="22"/>
        </w:rPr>
        <w:t>Bezpečné a obezřetné chování rizikové situace odhání!</w:t>
      </w:r>
    </w:p>
    <w:p w:rsidR="00E3129B" w:rsidRPr="001C5C6F" w:rsidRDefault="00E3129B" w:rsidP="00E3129B">
      <w:pPr>
        <w:shd w:val="clear" w:color="auto" w:fill="FFFFFF"/>
        <w:spacing w:line="240" w:lineRule="auto"/>
        <w:jc w:val="both"/>
        <w:rPr>
          <w:rFonts w:cs="Arial"/>
          <w:sz w:val="24"/>
        </w:rPr>
      </w:pPr>
    </w:p>
    <w:p w:rsidR="007F55A2" w:rsidRPr="00CE3F7A" w:rsidRDefault="002819DC" w:rsidP="00CE3F7A">
      <w:pPr>
        <w:spacing w:line="276" w:lineRule="auto"/>
        <w:rPr>
          <w:rFonts w:ascii="Calibri" w:hAnsi="Calibri" w:cs="Calibri"/>
          <w:color w:val="000000"/>
        </w:rPr>
      </w:pPr>
      <w:r w:rsidRPr="001C5C6F">
        <w:t>Krajské ředitel</w:t>
      </w:r>
      <w:r w:rsidR="001C5C6F" w:rsidRPr="001C5C6F">
        <w:t>ství Moravskoslezského kraje</w:t>
      </w:r>
      <w:r w:rsidR="001C5C6F" w:rsidRPr="001C5C6F">
        <w:br/>
        <w:t>nprap. Mgr</w:t>
      </w:r>
      <w:r w:rsidRPr="001C5C6F">
        <w:t>.</w:t>
      </w:r>
      <w:r w:rsidR="001C5C6F" w:rsidRPr="001C5C6F">
        <w:t xml:space="preserve"> Bc. Lenka Stočes Hubertová</w:t>
      </w:r>
      <w:r w:rsidR="001C5C6F" w:rsidRPr="001C5C6F">
        <w:br/>
      </w:r>
      <w:r>
        <w:t>o</w:t>
      </w:r>
      <w:r w:rsidR="00E3129B">
        <w:t>ddělení prevence</w:t>
      </w:r>
      <w:r w:rsidR="00E3129B">
        <w:br/>
      </w:r>
    </w:p>
    <w:sectPr w:rsidR="007F55A2" w:rsidRPr="00CE3F7A" w:rsidSect="003838FA">
      <w:footerReference w:type="default" r:id="rId7"/>
      <w:headerReference w:type="first" r:id="rId8"/>
      <w:footerReference w:type="first" r:id="rId9"/>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FE4" w:rsidRDefault="00704FE4">
      <w:r>
        <w:separator/>
      </w:r>
    </w:p>
  </w:endnote>
  <w:endnote w:type="continuationSeparator" w:id="0">
    <w:p w:rsidR="00704FE4" w:rsidRDefault="0070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AB" w:rsidRDefault="005C020E" w:rsidP="005C020E">
    <w:pPr>
      <w:pStyle w:val="Zpat"/>
      <w:jc w:val="right"/>
    </w:pPr>
    <w:r>
      <w:rPr>
        <w:rStyle w:val="slostrnky"/>
      </w:rPr>
      <w:fldChar w:fldCharType="begin"/>
    </w:r>
    <w:r>
      <w:rPr>
        <w:rStyle w:val="slostrnky"/>
      </w:rPr>
      <w:instrText xml:space="preserve"> PAGE </w:instrText>
    </w:r>
    <w:r>
      <w:rPr>
        <w:rStyle w:val="slostrnky"/>
      </w:rPr>
      <w:fldChar w:fldCharType="separate"/>
    </w:r>
    <w:r w:rsidR="00CE3F7A">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3033CD">
    <w:pPr>
      <w:pStyle w:val="Zpat"/>
    </w:pPr>
  </w:p>
  <w:p w:rsidR="003033CD" w:rsidRDefault="00281F8A">
    <w:pPr>
      <w:pStyle w:val="Zpat"/>
    </w:pPr>
    <w:r>
      <w:t>Špálova 3</w:t>
    </w:r>
  </w:p>
  <w:p w:rsidR="003033CD" w:rsidRDefault="0055746C" w:rsidP="00C70F2F">
    <w:pPr>
      <w:pStyle w:val="Zpat"/>
    </w:pPr>
    <w:r>
      <w:t>7</w:t>
    </w:r>
    <w:r w:rsidR="00281F8A">
      <w:t>0</w:t>
    </w:r>
    <w:r>
      <w:t>2</w:t>
    </w:r>
    <w:r w:rsidR="00281F8A">
      <w:t xml:space="preserve"> 00</w:t>
    </w:r>
    <w:r>
      <w:t xml:space="preserve"> Ostrava</w:t>
    </w:r>
  </w:p>
  <w:p w:rsidR="003033CD" w:rsidRDefault="003033CD">
    <w:pPr>
      <w:pStyle w:val="Zpat"/>
    </w:pPr>
  </w:p>
  <w:p w:rsidR="003033CD" w:rsidRDefault="003033CD">
    <w:pPr>
      <w:pStyle w:val="Zpat"/>
    </w:pPr>
    <w:r>
      <w:t>Tel.: +420</w:t>
    </w:r>
    <w:r w:rsidR="006B1A86">
      <w:t> 974</w:t>
    </w:r>
    <w:r w:rsidR="00281F8A">
      <w:t> </w:t>
    </w:r>
    <w:r w:rsidR="006B1A86">
      <w:t>72</w:t>
    </w:r>
    <w:r w:rsidR="00B77A9B">
      <w:t>2 233</w:t>
    </w:r>
  </w:p>
  <w:p w:rsidR="003033CD" w:rsidRDefault="009C05A9">
    <w:pPr>
      <w:pStyle w:val="Zpat"/>
    </w:pPr>
    <w:r>
      <w:rPr>
        <w:noProof/>
      </w:rPr>
      <w:drawing>
        <wp:anchor distT="0" distB="0" distL="114300" distR="114300" simplePos="0" relativeHeight="251659264" behindDoc="0" locked="1" layoutInCell="1" allowOverlap="1">
          <wp:simplePos x="0" y="0"/>
          <wp:positionH relativeFrom="page">
            <wp:posOffset>2520315</wp:posOffset>
          </wp:positionH>
          <wp:positionV relativeFrom="page">
            <wp:posOffset>9923780</wp:posOffset>
          </wp:positionV>
          <wp:extent cx="1647825" cy="308610"/>
          <wp:effectExtent l="0" t="0" r="9525" b="0"/>
          <wp:wrapNone/>
          <wp:docPr id="39" name="obrázek 39"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033CD">
      <w:t xml:space="preserve">Email: </w:t>
    </w:r>
    <w:r w:rsidR="00281F8A">
      <w:t>krpt.prevence</w:t>
    </w:r>
    <w:r w:rsidR="003033CD">
      <w:t>@</w:t>
    </w:r>
    <w:r w:rsidR="0055746C">
      <w:t>p</w:t>
    </w:r>
    <w:r w:rsidR="003033CD">
      <w:t>cr.cz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FE4" w:rsidRDefault="00704FE4">
      <w:r>
        <w:separator/>
      </w:r>
    </w:p>
  </w:footnote>
  <w:footnote w:type="continuationSeparator" w:id="0">
    <w:p w:rsidR="00704FE4" w:rsidRDefault="0070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9C05A9" w:rsidP="001634F4">
    <w:pPr>
      <w:pStyle w:val="n3"/>
    </w:pPr>
    <w:r>
      <w:drawing>
        <wp:anchor distT="0" distB="0" distL="114300" distR="114300" simplePos="0" relativeHeight="251660288" behindDoc="1" locked="1" layoutInCell="1" allowOverlap="1">
          <wp:simplePos x="0" y="0"/>
          <wp:positionH relativeFrom="page">
            <wp:posOffset>720090</wp:posOffset>
          </wp:positionH>
          <wp:positionV relativeFrom="page">
            <wp:posOffset>360045</wp:posOffset>
          </wp:positionV>
          <wp:extent cx="6134735" cy="1275715"/>
          <wp:effectExtent l="0" t="0" r="0" b="635"/>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39" w:type="dxa"/>
      <w:tblLayout w:type="fixed"/>
      <w:tblCellMar>
        <w:left w:w="0" w:type="dxa"/>
        <w:right w:w="0" w:type="dxa"/>
      </w:tblCellMar>
      <w:tblLook w:val="01E0" w:firstRow="1" w:lastRow="1" w:firstColumn="1" w:lastColumn="1" w:noHBand="0" w:noVBand="0"/>
    </w:tblPr>
    <w:tblGrid>
      <w:gridCol w:w="2155"/>
      <w:gridCol w:w="170"/>
      <w:gridCol w:w="7314"/>
    </w:tblGrid>
    <w:tr w:rsidR="00860B48" w:rsidTr="00860B48">
      <w:trPr>
        <w:trHeight w:val="1644"/>
      </w:trPr>
      <w:tc>
        <w:tcPr>
          <w:tcW w:w="2155" w:type="dxa"/>
          <w:vAlign w:val="bottom"/>
        </w:tcPr>
        <w:p w:rsidR="004C509E" w:rsidRDefault="004C509E" w:rsidP="003E0E50">
          <w:pPr>
            <w:pStyle w:val="Zhlav"/>
          </w:pPr>
        </w:p>
      </w:tc>
      <w:tc>
        <w:tcPr>
          <w:tcW w:w="170" w:type="dxa"/>
          <w:tcBorders>
            <w:left w:val="nil"/>
          </w:tcBorders>
          <w:vAlign w:val="bottom"/>
        </w:tcPr>
        <w:p w:rsidR="004C509E" w:rsidRPr="00BD37AC" w:rsidRDefault="004C509E" w:rsidP="003E0E50">
          <w:pPr>
            <w:pStyle w:val="Zhlav"/>
          </w:pPr>
        </w:p>
      </w:tc>
      <w:tc>
        <w:tcPr>
          <w:tcW w:w="7314" w:type="dxa"/>
          <w:vAlign w:val="bottom"/>
        </w:tcPr>
        <w:p w:rsidR="00953C55" w:rsidRDefault="004D2BEB" w:rsidP="003E0E50">
          <w:pPr>
            <w:pStyle w:val="Zhlav"/>
          </w:pPr>
          <w:r>
            <w:t>Policie Č</w:t>
          </w:r>
          <w:r w:rsidR="00953C55">
            <w:t>eské republiky</w:t>
          </w:r>
        </w:p>
        <w:p w:rsidR="004D2BEB" w:rsidRDefault="004D2BEB" w:rsidP="003E0E50">
          <w:pPr>
            <w:pStyle w:val="Zhlav"/>
          </w:pPr>
          <w:r>
            <w:t>KRAJSKÉ ŘEDITELSTVÍ POLICIE MORAVSKOSLEZSKÉHO KRAJE</w:t>
          </w:r>
        </w:p>
        <w:p w:rsidR="00F2713B" w:rsidRDefault="00F2713B" w:rsidP="003E0E50">
          <w:pPr>
            <w:pStyle w:val="Zhlav"/>
          </w:pPr>
        </w:p>
        <w:p w:rsidR="004C509E" w:rsidRDefault="004D2BEB" w:rsidP="003E0E50">
          <w:pPr>
            <w:pStyle w:val="Zahlavi2"/>
          </w:pPr>
          <w:r>
            <w:t>kancelář ředitele</w:t>
          </w:r>
          <w:r w:rsidR="00953C55">
            <w:t xml:space="preserve"> krajského ředitelství</w:t>
          </w:r>
        </w:p>
        <w:p w:rsidR="004C509E" w:rsidRPr="006867E9" w:rsidRDefault="00281F8A" w:rsidP="003E0E50">
          <w:pPr>
            <w:pStyle w:val="Zahlavi3"/>
          </w:pPr>
          <w:r>
            <w:t xml:space="preserve">oddělení </w:t>
          </w:r>
          <w:r w:rsidR="004D2BEB">
            <w:t>prevence</w:t>
          </w:r>
        </w:p>
      </w:tc>
    </w:tr>
    <w:tr w:rsidR="00860B48" w:rsidTr="00860B48">
      <w:trPr>
        <w:trHeight w:val="851"/>
      </w:trPr>
      <w:tc>
        <w:tcPr>
          <w:tcW w:w="2155" w:type="dxa"/>
        </w:tcPr>
        <w:p w:rsidR="003033CD" w:rsidRDefault="003033CD" w:rsidP="00776A76">
          <w:pPr>
            <w:pStyle w:val="Zhlav"/>
          </w:pPr>
        </w:p>
      </w:tc>
      <w:tc>
        <w:tcPr>
          <w:tcW w:w="170" w:type="dxa"/>
          <w:tcBorders>
            <w:left w:val="nil"/>
          </w:tcBorders>
        </w:tcPr>
        <w:p w:rsidR="003033CD" w:rsidRPr="00BD37AC" w:rsidRDefault="003033CD" w:rsidP="00652F98">
          <w:pPr>
            <w:pStyle w:val="Zhlav"/>
          </w:pPr>
        </w:p>
      </w:tc>
      <w:tc>
        <w:tcPr>
          <w:tcW w:w="7314" w:type="dxa"/>
          <w:vAlign w:val="bottom"/>
        </w:tcPr>
        <w:p w:rsidR="003033CD" w:rsidRPr="006867E9" w:rsidRDefault="003033CD" w:rsidP="005B2342">
          <w:pPr>
            <w:pStyle w:val="Zahlavi3"/>
          </w:pPr>
        </w:p>
      </w:tc>
    </w:tr>
  </w:tbl>
  <w:p w:rsidR="003033CD" w:rsidRDefault="009C05A9">
    <w:pPr>
      <w:pStyle w:val="Zhlav"/>
    </w:pPr>
    <w:r>
      <w:rPr>
        <w:noProof/>
      </w:rPr>
      <mc:AlternateContent>
        <mc:Choice Requires="wps">
          <w:drawing>
            <wp:anchor distT="0" distB="0" distL="114300" distR="114300" simplePos="0" relativeHeight="251655168" behindDoc="0" locked="1" layoutInCell="1" allowOverlap="1">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UYGgIAAD4EAAAOAAAAZHJzL2Uyb0RvYy54bWysU1Fv0zAQfkfiP1h+p2kLGVvUdBodRUgb&#10;IG38AMdxEgvbZ9luk/LrOTtJV8ELQvjBOvvOn7/77m5zO2hFjsJ5Caakq8WSEmE41NK0Jf3+vH9z&#10;TYkPzNRMgRElPQlPb7evX216W4g1dKBq4QiCGF/0tqRdCLbIMs87oZlfgBUGnQ04zQIeXZvVjvWI&#10;rlW2Xi6vsh5cbR1w4T3e3o9Ouk34TSN4+No0XgSiSorcQtpd2qu4Z9sNK1rHbCf5RIP9AwvNpMFP&#10;z1D3LDBycPIPKC25Aw9NWHDQGTSN5CLlgNmslr9l89QxK1IuKI63Z5n8/4PlX47fHJE11o4SwzSW&#10;6FkMgXyAgazXUZ7e+gKjnizGhQHvY2hM1dsH4D88MbDrmGnFnXPQd4LVSG8VX2YXT0ccH0Gq/hFq&#10;/IcdAiSgoXE6AqIaBNGxTKdzaSIXjpf56t3bHD0cXfnV6uZ9nn5gxfzYOh8+CdAkGiV1WPkEzo4P&#10;PkQyrJhDEnlQst5LpdLBtdVOOXJk2CX7tCZ0fxmmDOlLepOv8zH/S5//OwgtA7a7krqk18u44j+s&#10;iKp9NHWyA5NqtJGyMpOMUblRwzBUAwZGbSuoTyiog7GtcQzR6MD9pKTHli6pwZmjRH02WJLY/bPh&#10;ZqOaDWY4PixpoGQ0d2GckoN1su0Qdy76HZZtL5OkLxwmltikSelpoOIUXJ5T1MvYb38BAAD//wMA&#10;UEsDBBQABgAIAAAAIQDwvtkc4AAAAAsBAAAPAAAAZHJzL2Rvd25yZXYueG1sTI9NT8JAEIbvJv6H&#10;zZh4k618FCndEmLiSS6Ciddtd+gWurO1u0D11zuc8DYfT955Jl8NrhVn7EPjScHzKAGBVHnTUK3g&#10;c/f29AIiRE1Gt55QwQ8GWBX3d7nOjL/QB563sRYcQiHTCmyMXSZlqCw6HUa+Q+Ld3vdOR277Wppe&#10;XzjctXKcJKl0uiG+YHWHrxar4/bkFHzZ9FhvSvm7WZeH6nsSDkjvO6UeH4b1EkTEId5guOqzOhTs&#10;VPoTmSBaBYvFbMKoglk6BnEFknnKk5Kr6XQOssjl/x+KPwAAAP//AwBQSwECLQAUAAYACAAAACEA&#10;toM4kv4AAADhAQAAEwAAAAAAAAAAAAAAAAAAAAAAW0NvbnRlbnRfVHlwZXNdLnhtbFBLAQItABQA&#10;BgAIAAAAIQA4/SH/1gAAAJQBAAALAAAAAAAAAAAAAAAAAC8BAABfcmVscy8ucmVsc1BLAQItABQA&#10;BgAIAAAAIQB520UYGgIAAD4EAAAOAAAAAAAAAAAAAAAAAC4CAABkcnMvZTJvRG9jLnhtbFBLAQIt&#10;ABQABgAIAAAAIQDwvtkc4AAAAAsBAAAPAAAAAAAAAAAAAAAAAHQEAABkcnMvZG93bnJldi54bWxQ&#10;SwUGAAAAAAQABADzAAAAgQUAAAAA&#10;" strokecolor="white">
              <v:textbox style="mso-fit-shape-to-text:t" inset="0,0,0,0">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60FDF"/>
    <w:multiLevelType w:val="hybridMultilevel"/>
    <w:tmpl w:val="9CF4B45C"/>
    <w:lvl w:ilvl="0" w:tplc="5A281C4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A9"/>
    <w:rsid w:val="000047C7"/>
    <w:rsid w:val="000052BB"/>
    <w:rsid w:val="00017B94"/>
    <w:rsid w:val="00037621"/>
    <w:rsid w:val="00085FD2"/>
    <w:rsid w:val="0009055C"/>
    <w:rsid w:val="000A74DA"/>
    <w:rsid w:val="000B6E14"/>
    <w:rsid w:val="000C5AEC"/>
    <w:rsid w:val="000D7A75"/>
    <w:rsid w:val="000E55AB"/>
    <w:rsid w:val="00107854"/>
    <w:rsid w:val="001275D9"/>
    <w:rsid w:val="00135E71"/>
    <w:rsid w:val="001634F4"/>
    <w:rsid w:val="00166B7A"/>
    <w:rsid w:val="00176E76"/>
    <w:rsid w:val="00197CDE"/>
    <w:rsid w:val="001A797D"/>
    <w:rsid w:val="001C4E5C"/>
    <w:rsid w:val="001C5683"/>
    <w:rsid w:val="001C5C6F"/>
    <w:rsid w:val="001D65A2"/>
    <w:rsid w:val="001E7841"/>
    <w:rsid w:val="001F3DA8"/>
    <w:rsid w:val="00201308"/>
    <w:rsid w:val="00207D29"/>
    <w:rsid w:val="00210F4C"/>
    <w:rsid w:val="002251F8"/>
    <w:rsid w:val="002438F1"/>
    <w:rsid w:val="0026523C"/>
    <w:rsid w:val="002819DC"/>
    <w:rsid w:val="00281F8A"/>
    <w:rsid w:val="002A408F"/>
    <w:rsid w:val="002D14F9"/>
    <w:rsid w:val="002E1C8E"/>
    <w:rsid w:val="002E7A5F"/>
    <w:rsid w:val="003033CD"/>
    <w:rsid w:val="0031453B"/>
    <w:rsid w:val="00335458"/>
    <w:rsid w:val="00355976"/>
    <w:rsid w:val="00380C7E"/>
    <w:rsid w:val="0038165B"/>
    <w:rsid w:val="003838FA"/>
    <w:rsid w:val="00387D5E"/>
    <w:rsid w:val="00393CF3"/>
    <w:rsid w:val="00394D69"/>
    <w:rsid w:val="003E0E50"/>
    <w:rsid w:val="003F70BD"/>
    <w:rsid w:val="0040129D"/>
    <w:rsid w:val="00404627"/>
    <w:rsid w:val="00476DDB"/>
    <w:rsid w:val="004B4642"/>
    <w:rsid w:val="004B5AA5"/>
    <w:rsid w:val="004C509E"/>
    <w:rsid w:val="004D2726"/>
    <w:rsid w:val="004D2BEB"/>
    <w:rsid w:val="004D3A46"/>
    <w:rsid w:val="004D4994"/>
    <w:rsid w:val="004F4D70"/>
    <w:rsid w:val="0052552C"/>
    <w:rsid w:val="00533498"/>
    <w:rsid w:val="00550967"/>
    <w:rsid w:val="0055746C"/>
    <w:rsid w:val="005A292B"/>
    <w:rsid w:val="005B1BF0"/>
    <w:rsid w:val="005B2342"/>
    <w:rsid w:val="005C020E"/>
    <w:rsid w:val="005E09B3"/>
    <w:rsid w:val="00605452"/>
    <w:rsid w:val="00607390"/>
    <w:rsid w:val="00607E25"/>
    <w:rsid w:val="00610AAC"/>
    <w:rsid w:val="00613514"/>
    <w:rsid w:val="00652F98"/>
    <w:rsid w:val="00655EDC"/>
    <w:rsid w:val="006659FB"/>
    <w:rsid w:val="00685018"/>
    <w:rsid w:val="006867E9"/>
    <w:rsid w:val="00687406"/>
    <w:rsid w:val="006B1A86"/>
    <w:rsid w:val="006B63F7"/>
    <w:rsid w:val="006C13C9"/>
    <w:rsid w:val="006C29C4"/>
    <w:rsid w:val="006E701B"/>
    <w:rsid w:val="006F0F0D"/>
    <w:rsid w:val="006F1EDB"/>
    <w:rsid w:val="00704FE4"/>
    <w:rsid w:val="00713CE4"/>
    <w:rsid w:val="00730FFD"/>
    <w:rsid w:val="007351CF"/>
    <w:rsid w:val="00760B28"/>
    <w:rsid w:val="0077115F"/>
    <w:rsid w:val="00776A76"/>
    <w:rsid w:val="0078035B"/>
    <w:rsid w:val="0079664B"/>
    <w:rsid w:val="007A5A12"/>
    <w:rsid w:val="007B5228"/>
    <w:rsid w:val="007C0B18"/>
    <w:rsid w:val="007C3E60"/>
    <w:rsid w:val="007C71B0"/>
    <w:rsid w:val="007D234D"/>
    <w:rsid w:val="007D6D61"/>
    <w:rsid w:val="007F55A2"/>
    <w:rsid w:val="00800DDD"/>
    <w:rsid w:val="0080548A"/>
    <w:rsid w:val="0080750F"/>
    <w:rsid w:val="00812E88"/>
    <w:rsid w:val="008276A4"/>
    <w:rsid w:val="008304C9"/>
    <w:rsid w:val="00833FE5"/>
    <w:rsid w:val="00851385"/>
    <w:rsid w:val="008523A4"/>
    <w:rsid w:val="00856EF5"/>
    <w:rsid w:val="00860B48"/>
    <w:rsid w:val="00866422"/>
    <w:rsid w:val="0087268C"/>
    <w:rsid w:val="00873401"/>
    <w:rsid w:val="008747DD"/>
    <w:rsid w:val="00880915"/>
    <w:rsid w:val="00895395"/>
    <w:rsid w:val="008D239C"/>
    <w:rsid w:val="008D3269"/>
    <w:rsid w:val="008F6718"/>
    <w:rsid w:val="009206AE"/>
    <w:rsid w:val="009229FB"/>
    <w:rsid w:val="0092632C"/>
    <w:rsid w:val="0093501E"/>
    <w:rsid w:val="00937C81"/>
    <w:rsid w:val="00953C55"/>
    <w:rsid w:val="009548A6"/>
    <w:rsid w:val="009632E9"/>
    <w:rsid w:val="00963E32"/>
    <w:rsid w:val="00985262"/>
    <w:rsid w:val="00987705"/>
    <w:rsid w:val="009915D3"/>
    <w:rsid w:val="00993CA8"/>
    <w:rsid w:val="00996AE6"/>
    <w:rsid w:val="009A2489"/>
    <w:rsid w:val="009A4376"/>
    <w:rsid w:val="009C05A9"/>
    <w:rsid w:val="009C2079"/>
    <w:rsid w:val="009D7F43"/>
    <w:rsid w:val="009F46F6"/>
    <w:rsid w:val="00A00782"/>
    <w:rsid w:val="00A205F4"/>
    <w:rsid w:val="00AA4972"/>
    <w:rsid w:val="00AA5393"/>
    <w:rsid w:val="00AB4170"/>
    <w:rsid w:val="00AD1462"/>
    <w:rsid w:val="00AF0B13"/>
    <w:rsid w:val="00B05436"/>
    <w:rsid w:val="00B17289"/>
    <w:rsid w:val="00B32083"/>
    <w:rsid w:val="00B3241A"/>
    <w:rsid w:val="00B35D62"/>
    <w:rsid w:val="00B601BA"/>
    <w:rsid w:val="00B77A9B"/>
    <w:rsid w:val="00B77FF3"/>
    <w:rsid w:val="00BA563D"/>
    <w:rsid w:val="00BD37AC"/>
    <w:rsid w:val="00BD6A14"/>
    <w:rsid w:val="00BE2117"/>
    <w:rsid w:val="00BE5AF8"/>
    <w:rsid w:val="00BF6565"/>
    <w:rsid w:val="00C02632"/>
    <w:rsid w:val="00C12AB3"/>
    <w:rsid w:val="00C367A2"/>
    <w:rsid w:val="00C472C7"/>
    <w:rsid w:val="00C57DBF"/>
    <w:rsid w:val="00C615E8"/>
    <w:rsid w:val="00C70864"/>
    <w:rsid w:val="00C70F2F"/>
    <w:rsid w:val="00C915D8"/>
    <w:rsid w:val="00CA476C"/>
    <w:rsid w:val="00CB7927"/>
    <w:rsid w:val="00CC663D"/>
    <w:rsid w:val="00CD4493"/>
    <w:rsid w:val="00CE3F7A"/>
    <w:rsid w:val="00CF5BA6"/>
    <w:rsid w:val="00D0446A"/>
    <w:rsid w:val="00D27EC7"/>
    <w:rsid w:val="00D53355"/>
    <w:rsid w:val="00D56255"/>
    <w:rsid w:val="00D63BC5"/>
    <w:rsid w:val="00D77142"/>
    <w:rsid w:val="00D9194D"/>
    <w:rsid w:val="00D93844"/>
    <w:rsid w:val="00DC1673"/>
    <w:rsid w:val="00DE385F"/>
    <w:rsid w:val="00DF7105"/>
    <w:rsid w:val="00E0224F"/>
    <w:rsid w:val="00E31291"/>
    <w:rsid w:val="00E3129B"/>
    <w:rsid w:val="00E324F5"/>
    <w:rsid w:val="00E55D1A"/>
    <w:rsid w:val="00E56EE2"/>
    <w:rsid w:val="00E6173C"/>
    <w:rsid w:val="00E66E9B"/>
    <w:rsid w:val="00E83B4F"/>
    <w:rsid w:val="00EA7854"/>
    <w:rsid w:val="00EC3E8B"/>
    <w:rsid w:val="00ED7481"/>
    <w:rsid w:val="00F02C62"/>
    <w:rsid w:val="00F04AAB"/>
    <w:rsid w:val="00F06305"/>
    <w:rsid w:val="00F06757"/>
    <w:rsid w:val="00F13814"/>
    <w:rsid w:val="00F2713B"/>
    <w:rsid w:val="00F30ED6"/>
    <w:rsid w:val="00F375A1"/>
    <w:rsid w:val="00F52774"/>
    <w:rsid w:val="00F52BC3"/>
    <w:rsid w:val="00F546C4"/>
    <w:rsid w:val="00F6710B"/>
    <w:rsid w:val="00F722FB"/>
    <w:rsid w:val="00F73351"/>
    <w:rsid w:val="00F7570E"/>
    <w:rsid w:val="00F8130A"/>
    <w:rsid w:val="00FA35C2"/>
    <w:rsid w:val="00FB7A58"/>
    <w:rsid w:val="00FE2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bfd9,#1d1d1b"/>
    </o:shapedefaults>
    <o:shapelayout v:ext="edit">
      <o:idmap v:ext="edit" data="1"/>
    </o:shapelayout>
  </w:shapeDefaults>
  <w:decimalSymbol w:val=","/>
  <w:listSeparator w:val=";"/>
  <w14:docId w14:val="5A4E701B"/>
  <w15:docId w15:val="{F696F667-536A-4E94-8980-AFA445F4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0B13"/>
    <w:pPr>
      <w:spacing w:line="260" w:lineRule="atLeast"/>
    </w:pPr>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paragraph" w:styleId="Textbubliny">
    <w:name w:val="Balloon Text"/>
    <w:basedOn w:val="Normln"/>
    <w:link w:val="TextbublinyChar"/>
    <w:semiHidden/>
    <w:unhideWhenUsed/>
    <w:rsid w:val="008304C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8304C9"/>
    <w:rPr>
      <w:rFonts w:ascii="Segoe UI" w:hAnsi="Segoe UI" w:cs="Segoe UI"/>
      <w:sz w:val="18"/>
      <w:szCs w:val="18"/>
    </w:rPr>
  </w:style>
  <w:style w:type="character" w:styleId="Hypertextovodkaz">
    <w:name w:val="Hyperlink"/>
    <w:basedOn w:val="Standardnpsmoodstavce"/>
    <w:uiPriority w:val="99"/>
    <w:unhideWhenUsed/>
    <w:rsid w:val="00380C7E"/>
    <w:rPr>
      <w:color w:val="0000FF"/>
      <w:u w:val="single"/>
    </w:rPr>
  </w:style>
  <w:style w:type="paragraph" w:styleId="Normlnweb">
    <w:name w:val="Normal (Web)"/>
    <w:basedOn w:val="Normln"/>
    <w:uiPriority w:val="99"/>
    <w:semiHidden/>
    <w:unhideWhenUsed/>
    <w:rsid w:val="00ED7481"/>
    <w:pPr>
      <w:spacing w:before="100" w:beforeAutospacing="1" w:after="100" w:afterAutospacing="1" w:line="240" w:lineRule="auto"/>
    </w:pPr>
    <w:rPr>
      <w:rFonts w:ascii="Times New Roman" w:hAnsi="Times New Roman"/>
      <w:sz w:val="24"/>
    </w:rPr>
  </w:style>
  <w:style w:type="paragraph" w:styleId="Odstavecseseznamem">
    <w:name w:val="List Paragraph"/>
    <w:basedOn w:val="Normln"/>
    <w:uiPriority w:val="34"/>
    <w:qFormat/>
    <w:rsid w:val="00E3129B"/>
    <w:pPr>
      <w:spacing w:after="160" w:line="259" w:lineRule="auto"/>
      <w:ind w:left="720"/>
      <w:contextualSpacing/>
    </w:pPr>
    <w:rPr>
      <w:rFonts w:asciiTheme="minorHAnsi" w:eastAsiaTheme="minorHAnsi" w:hAnsiTheme="minorHAnsi" w:cstheme="minorBidi"/>
      <w:szCs w:val="22"/>
      <w:lang w:eastAsia="en-US"/>
    </w:rPr>
  </w:style>
  <w:style w:type="paragraph" w:styleId="Bezmezer">
    <w:name w:val="No Spacing"/>
    <w:uiPriority w:val="1"/>
    <w:qFormat/>
    <w:rsid w:val="001C5C6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9984">
      <w:bodyDiv w:val="1"/>
      <w:marLeft w:val="0"/>
      <w:marRight w:val="0"/>
      <w:marTop w:val="0"/>
      <w:marBottom w:val="0"/>
      <w:divBdr>
        <w:top w:val="none" w:sz="0" w:space="0" w:color="auto"/>
        <w:left w:val="none" w:sz="0" w:space="0" w:color="auto"/>
        <w:bottom w:val="none" w:sz="0" w:space="0" w:color="auto"/>
        <w:right w:val="none" w:sz="0" w:space="0" w:color="auto"/>
      </w:divBdr>
    </w:div>
    <w:div w:id="436944127">
      <w:bodyDiv w:val="1"/>
      <w:marLeft w:val="0"/>
      <w:marRight w:val="0"/>
      <w:marTop w:val="0"/>
      <w:marBottom w:val="0"/>
      <w:divBdr>
        <w:top w:val="none" w:sz="0" w:space="0" w:color="auto"/>
        <w:left w:val="none" w:sz="0" w:space="0" w:color="auto"/>
        <w:bottom w:val="none" w:sz="0" w:space="0" w:color="auto"/>
        <w:right w:val="none" w:sz="0" w:space="0" w:color="auto"/>
      </w:divBdr>
      <w:divsChild>
        <w:div w:id="810364092">
          <w:marLeft w:val="0"/>
          <w:marRight w:val="0"/>
          <w:marTop w:val="0"/>
          <w:marBottom w:val="0"/>
          <w:divBdr>
            <w:top w:val="none" w:sz="0" w:space="0" w:color="auto"/>
            <w:left w:val="none" w:sz="0" w:space="0" w:color="auto"/>
            <w:bottom w:val="none" w:sz="0" w:space="0" w:color="auto"/>
            <w:right w:val="none" w:sz="0" w:space="0" w:color="auto"/>
          </w:divBdr>
        </w:div>
        <w:div w:id="1125077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260550\AppData\Local\Temp\Rar$DIa0.805\K&#344;P%20Moravskoslezsk&#233;ho%20kraje%20U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KŘP Moravskoslezského kraje UD</Template>
  <TotalTime>0</TotalTime>
  <Pages>1</Pages>
  <Words>231</Words>
  <Characters>1369</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ŠTĚTÍNSKÁ Soňa</dc:creator>
  <cp:keywords/>
  <dc:description/>
  <cp:lastModifiedBy>STOČES HUBERTOVÁ Lenka</cp:lastModifiedBy>
  <cp:revision>4</cp:revision>
  <cp:lastPrinted>2020-05-22T09:04:00Z</cp:lastPrinted>
  <dcterms:created xsi:type="dcterms:W3CDTF">2023-09-27T07:02:00Z</dcterms:created>
  <dcterms:modified xsi:type="dcterms:W3CDTF">2023-09-27T07:15:00Z</dcterms:modified>
</cp:coreProperties>
</file>