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BD57A7" w14:textId="3A53606D" w:rsidR="00BB6726" w:rsidRDefault="00E840BC">
      <w:r>
        <w:t>Vánoční období je neodmyslitelně spojeno s výborným jídle</w:t>
      </w:r>
      <w:r w:rsidR="00EB5EE5">
        <w:t xml:space="preserve">m. </w:t>
      </w:r>
      <w:r>
        <w:t>Ať už na štědrovečerní tabuli smažíte rybu, kuře nebo bílé klobásky</w:t>
      </w:r>
      <w:r w:rsidR="00431EEA">
        <w:t xml:space="preserve"> jistě při tom spotřebujete nemalé množství oleje či tuku. Ve fritéze nebo na pánvi ho každoročně použijeme několik litrů a pak přemýšlíme co s ním. Do odpadkového koše? Do toalety? Správná odpověď je za c). DO kontejneru na sběr oleje! Ve vaší obci se nachází popelnice určené po sběr použitých jedlých olejů a tuků. Ať už tedy použijete olej nebo sádlo, odneste tuk do popelnice. Je to skutečně jednoduché, olej slijete do plastové lahve a až půjdete vyhodit balící papíry od dárečků, ve</w:t>
      </w:r>
      <w:r w:rsidR="00001C54">
        <w:t>změ</w:t>
      </w:r>
      <w:r w:rsidR="00431EEA">
        <w:t xml:space="preserve">te plnou láhev sebou. Kde najdete svou nejbližší popelnici se dozvíte na webu </w:t>
      </w:r>
      <w:r w:rsidR="00431EEA">
        <w:rPr>
          <w:i/>
          <w:iCs/>
        </w:rPr>
        <w:t>tridimolej.cz</w:t>
      </w:r>
      <w:r w:rsidR="00431EEA">
        <w:t xml:space="preserve">. </w:t>
      </w:r>
    </w:p>
    <w:p w14:paraId="222DA41C" w14:textId="79AAD6D3" w:rsidR="00431EEA" w:rsidRPr="00431EEA" w:rsidRDefault="00431EEA">
      <w:r>
        <w:t xml:space="preserve">Proč je vlastně užitečné olej třídit? </w:t>
      </w:r>
      <w:r w:rsidR="008E5C04">
        <w:t xml:space="preserve">Jednak zabráníte ucpání odpadů v domácnosti, stejně jako ucpání celých kanalizačních sítí. Vánoce jsou pro čističky odpadních vod náročné období, protože kromě vody přitéká také obrovské množství olejů a tuků, které ztěžují správné přečištění vody. </w:t>
      </w:r>
      <w:r w:rsidR="00001C54">
        <w:t>Náklady na čištění odpadních sítí by se mohly lépe využít jinde. Jedlé tuky a oleje se recyklací také stávají hodnotnou surovinou pro výrobu biopaliv 2. generace a letadlového paliva.</w:t>
      </w:r>
    </w:p>
    <w:sectPr w:rsidR="00431EEA" w:rsidRPr="00431E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0BC"/>
    <w:rsid w:val="00001C54"/>
    <w:rsid w:val="00091D48"/>
    <w:rsid w:val="00431EEA"/>
    <w:rsid w:val="006E671F"/>
    <w:rsid w:val="008E5C04"/>
    <w:rsid w:val="00BB6726"/>
    <w:rsid w:val="00E840BC"/>
    <w:rsid w:val="00EB5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AF3CF"/>
  <w15:chartTrackingRefBased/>
  <w15:docId w15:val="{67F1A220-EEDD-4D06-94EC-E5CA60577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1D48"/>
    <w:pPr>
      <w:ind w:firstLine="709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6E671F"/>
    <w:pPr>
      <w:keepNext/>
      <w:keepLines/>
      <w:spacing w:before="240" w:after="0"/>
      <w:outlineLvl w:val="0"/>
    </w:pPr>
    <w:rPr>
      <w:rFonts w:eastAsiaTheme="majorEastAsia" w:cstheme="majorBidi"/>
      <w:b/>
      <w:color w:val="2F5496" w:themeColor="accent1" w:themeShade="BF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91D4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7645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semiHidden/>
    <w:rsid w:val="00091D48"/>
    <w:rPr>
      <w:rFonts w:asciiTheme="majorHAnsi" w:eastAsiaTheme="majorEastAsia" w:hAnsiTheme="majorHAnsi" w:cstheme="majorBidi"/>
      <w:i/>
      <w:iCs/>
      <w:color w:val="076454"/>
    </w:rPr>
  </w:style>
  <w:style w:type="character" w:customStyle="1" w:styleId="Nadpis1Char">
    <w:name w:val="Nadpis 1 Char"/>
    <w:basedOn w:val="Standardnpsmoodstavce"/>
    <w:link w:val="Nadpis1"/>
    <w:uiPriority w:val="9"/>
    <w:rsid w:val="006E671F"/>
    <w:rPr>
      <w:rFonts w:eastAsiaTheme="majorEastAsia" w:cstheme="majorBidi"/>
      <w:b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Skokanová</dc:creator>
  <cp:keywords/>
  <dc:description/>
  <cp:lastModifiedBy>Martin Vesely</cp:lastModifiedBy>
  <cp:revision>2</cp:revision>
  <dcterms:created xsi:type="dcterms:W3CDTF">2020-11-05T12:25:00Z</dcterms:created>
  <dcterms:modified xsi:type="dcterms:W3CDTF">2020-11-05T12:25:00Z</dcterms:modified>
</cp:coreProperties>
</file>